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4AF4" w:rsidRPr="007D4DD8" w:rsidRDefault="00744AF4" w:rsidP="00744AF4">
      <w:pPr>
        <w:jc w:val="center"/>
        <w:rPr>
          <w:rFonts w:ascii="Times New Roman" w:hAnsi="Times New Roman" w:cs="Times New Roman"/>
          <w:b/>
          <w:sz w:val="40"/>
          <w:szCs w:val="40"/>
        </w:rPr>
      </w:pPr>
      <w:r w:rsidRPr="007D4DD8">
        <w:rPr>
          <w:rFonts w:ascii="Times New Roman" w:hAnsi="Times New Roman" w:cs="Times New Roman"/>
          <w:b/>
          <w:sz w:val="40"/>
          <w:szCs w:val="40"/>
        </w:rPr>
        <w:t>Cantina Filippi</w:t>
      </w:r>
    </w:p>
    <w:p w:rsidR="007D4DD8" w:rsidRPr="008F3C54" w:rsidRDefault="007D4DD8" w:rsidP="007D4DD8">
      <w:pPr>
        <w:rPr>
          <w:rFonts w:ascii="Times New Roman" w:hAnsi="Times New Roman" w:cs="Times New Roman"/>
          <w:noProof/>
          <w:sz w:val="24"/>
          <w:szCs w:val="24"/>
        </w:rPr>
      </w:pPr>
      <w:r w:rsidRPr="008F3C54">
        <w:rPr>
          <w:rFonts w:ascii="Times New Roman" w:hAnsi="Times New Roman" w:cs="Times New Roman"/>
          <w:sz w:val="24"/>
          <w:szCs w:val="24"/>
        </w:rPr>
        <w:t>Filipp</w:t>
      </w:r>
      <w:r w:rsidR="00E85A29">
        <w:rPr>
          <w:rFonts w:ascii="Times New Roman" w:hAnsi="Times New Roman" w:cs="Times New Roman"/>
          <w:sz w:val="24"/>
          <w:szCs w:val="24"/>
        </w:rPr>
        <w:t>o</w:t>
      </w:r>
      <w:r w:rsidRPr="008F3C54">
        <w:rPr>
          <w:rFonts w:ascii="Times New Roman" w:hAnsi="Times New Roman" w:cs="Times New Roman"/>
          <w:sz w:val="24"/>
          <w:szCs w:val="24"/>
        </w:rPr>
        <w:t xml:space="preserve"> Filippi</w:t>
      </w:r>
      <w:r>
        <w:rPr>
          <w:rFonts w:ascii="Times New Roman" w:hAnsi="Times New Roman" w:cs="Times New Roman"/>
          <w:sz w:val="24"/>
          <w:szCs w:val="24"/>
        </w:rPr>
        <w:t xml:space="preserve"> ↓</w:t>
      </w:r>
    </w:p>
    <w:p w:rsidR="00744AF4" w:rsidRPr="008F3C54" w:rsidRDefault="007D4DD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simplePos x="0" y="0"/>
            <wp:positionH relativeFrom="column">
              <wp:posOffset>19050</wp:posOffset>
            </wp:positionH>
            <wp:positionV relativeFrom="paragraph">
              <wp:posOffset>19050</wp:posOffset>
            </wp:positionV>
            <wp:extent cx="3000375" cy="3638550"/>
            <wp:effectExtent l="19050" t="0" r="9525" b="0"/>
            <wp:wrapSquare wrapText="bothSides"/>
            <wp:docPr id="3" name="Picture 2" descr="S:\MARKETING\Pictures\Producers, Properties\Italy\Filippi\filip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ARKETING\Pictures\Producers, Properties\Italy\Filippi\filippi.jpg"/>
                    <pic:cNvPicPr>
                      <a:picLocks noChangeAspect="1" noChangeArrowheads="1"/>
                    </pic:cNvPicPr>
                  </pic:nvPicPr>
                  <pic:blipFill>
                    <a:blip r:embed="rId7" cstate="print"/>
                    <a:srcRect/>
                    <a:stretch>
                      <a:fillRect/>
                    </a:stretch>
                  </pic:blipFill>
                  <pic:spPr bwMode="auto">
                    <a:xfrm>
                      <a:off x="0" y="0"/>
                      <a:ext cx="3000375" cy="3638550"/>
                    </a:xfrm>
                    <a:prstGeom prst="rect">
                      <a:avLst/>
                    </a:prstGeom>
                    <a:noFill/>
                    <a:ln w="9525">
                      <a:noFill/>
                      <a:miter lim="800000"/>
                      <a:headEnd/>
                      <a:tailEnd/>
                    </a:ln>
                  </pic:spPr>
                </pic:pic>
              </a:graphicData>
            </a:graphic>
          </wp:anchor>
        </w:drawing>
      </w:r>
    </w:p>
    <w:p w:rsidR="007D4DD8" w:rsidRDefault="007D4DD8">
      <w:pPr>
        <w:rPr>
          <w:rFonts w:ascii="Times New Roman" w:hAnsi="Times New Roman" w:cs="Times New Roman"/>
          <w:sz w:val="24"/>
          <w:szCs w:val="24"/>
        </w:rPr>
      </w:pPr>
    </w:p>
    <w:p w:rsidR="00744AF4" w:rsidRPr="008F3C54" w:rsidRDefault="00744AF4">
      <w:pPr>
        <w:rPr>
          <w:rFonts w:ascii="Times New Roman" w:hAnsi="Times New Roman" w:cs="Times New Roman"/>
          <w:sz w:val="24"/>
          <w:szCs w:val="24"/>
        </w:rPr>
      </w:pPr>
      <w:r w:rsidRPr="008F3C54">
        <w:rPr>
          <w:rFonts w:ascii="Times New Roman" w:hAnsi="Times New Roman" w:cs="Times New Roman"/>
          <w:sz w:val="24"/>
          <w:szCs w:val="24"/>
        </w:rPr>
        <w:t xml:space="preserve">Filippi began bottling his own wine in 2003 but his family has been making wine since the Visco family bought the estate from the </w:t>
      </w:r>
      <w:r w:rsidR="008F3C54" w:rsidRPr="008F3C54">
        <w:rPr>
          <w:rFonts w:ascii="Times New Roman" w:hAnsi="Times New Roman" w:cs="Times New Roman"/>
          <w:sz w:val="24"/>
          <w:szCs w:val="24"/>
        </w:rPr>
        <w:t xml:space="preserve">Conti </w:t>
      </w:r>
      <w:proofErr w:type="spellStart"/>
      <w:r w:rsidRPr="008F3C54">
        <w:rPr>
          <w:rFonts w:ascii="Times New Roman" w:hAnsi="Times New Roman" w:cs="Times New Roman"/>
          <w:sz w:val="24"/>
          <w:szCs w:val="24"/>
        </w:rPr>
        <w:t>Alberti</w:t>
      </w:r>
      <w:proofErr w:type="spellEnd"/>
      <w:r w:rsidRPr="008F3C54">
        <w:rPr>
          <w:rFonts w:ascii="Times New Roman" w:hAnsi="Times New Roman" w:cs="Times New Roman"/>
          <w:sz w:val="24"/>
          <w:szCs w:val="24"/>
        </w:rPr>
        <w:t xml:space="preserve">. He began farming organically </w:t>
      </w:r>
      <w:r w:rsidR="009C1901">
        <w:rPr>
          <w:rFonts w:ascii="Times New Roman" w:hAnsi="Times New Roman" w:cs="Times New Roman"/>
          <w:sz w:val="24"/>
          <w:szCs w:val="24"/>
        </w:rPr>
        <w:t>soon became</w:t>
      </w:r>
      <w:r w:rsidRPr="008F3C54">
        <w:rPr>
          <w:rFonts w:ascii="Times New Roman" w:hAnsi="Times New Roman" w:cs="Times New Roman"/>
          <w:sz w:val="24"/>
          <w:szCs w:val="24"/>
        </w:rPr>
        <w:t xml:space="preserve"> certified </w:t>
      </w:r>
      <w:r w:rsidR="009C1901">
        <w:rPr>
          <w:rFonts w:ascii="Times New Roman" w:hAnsi="Times New Roman" w:cs="Times New Roman"/>
          <w:sz w:val="24"/>
          <w:szCs w:val="24"/>
        </w:rPr>
        <w:t>organic</w:t>
      </w:r>
      <w:r w:rsidRPr="008F3C54">
        <w:rPr>
          <w:rFonts w:ascii="Times New Roman" w:hAnsi="Times New Roman" w:cs="Times New Roman"/>
          <w:sz w:val="24"/>
          <w:szCs w:val="24"/>
        </w:rPr>
        <w:t xml:space="preserve"> in 2007. The soil in the vineyards is mostly rocky, volcanic clay with parts that are rich in limestone (particularly the Vigne </w:t>
      </w:r>
      <w:proofErr w:type="spellStart"/>
      <w:proofErr w:type="gramStart"/>
      <w:r w:rsidRPr="008F3C54">
        <w:rPr>
          <w:rFonts w:ascii="Times New Roman" w:hAnsi="Times New Roman" w:cs="Times New Roman"/>
          <w:sz w:val="24"/>
          <w:szCs w:val="24"/>
        </w:rPr>
        <w:t>della</w:t>
      </w:r>
      <w:proofErr w:type="spellEnd"/>
      <w:proofErr w:type="gramEnd"/>
      <w:r w:rsidRPr="008F3C54">
        <w:rPr>
          <w:rFonts w:ascii="Times New Roman" w:hAnsi="Times New Roman" w:cs="Times New Roman"/>
          <w:sz w:val="24"/>
          <w:szCs w:val="24"/>
        </w:rPr>
        <w:t xml:space="preserve"> Bra). The property and vineyards are unique in that there is a rich biodiversity including wooded areas surrounding the vineyards. This is a critical aspect to the estate’s biodynamic practices and principles, as it allows for the vineyards to exist in harmony with the surrounding nature.</w:t>
      </w:r>
      <w:r w:rsidRPr="008F3C54">
        <w:rPr>
          <w:rFonts w:ascii="Times New Roman" w:hAnsi="Times New Roman" w:cs="Times New Roman"/>
          <w:sz w:val="24"/>
          <w:szCs w:val="24"/>
        </w:rPr>
        <w:br/>
      </w:r>
      <w:r w:rsidRPr="008F3C54">
        <w:rPr>
          <w:rFonts w:ascii="Times New Roman" w:hAnsi="Times New Roman" w:cs="Times New Roman"/>
          <w:sz w:val="24"/>
          <w:szCs w:val="24"/>
        </w:rPr>
        <w:br/>
        <w:t xml:space="preserve">This natural approach in the vineyards is carried forth in the cellar as well. The grapes are all hand-harvested and sorted. Fermentations occur with indigenous yeasts, in stainless steel tanks. The wines are held on their lees for an extended time, especially their top single vineyard wines. </w:t>
      </w:r>
      <w:r w:rsidR="008F3C54" w:rsidRPr="008F3C54">
        <w:rPr>
          <w:rFonts w:ascii="Times New Roman" w:hAnsi="Times New Roman" w:cs="Times New Roman"/>
          <w:sz w:val="24"/>
          <w:szCs w:val="24"/>
        </w:rPr>
        <w:t xml:space="preserve">Their Soave vineyards are the highest in elevation for the appellation – ranging from 320-400 meters in elevation. </w:t>
      </w:r>
      <w:r w:rsidRPr="008F3C54">
        <w:rPr>
          <w:rFonts w:ascii="Times New Roman" w:hAnsi="Times New Roman" w:cs="Times New Roman"/>
          <w:sz w:val="24"/>
          <w:szCs w:val="24"/>
        </w:rPr>
        <w:t xml:space="preserve">All of the Soaves are 100% </w:t>
      </w:r>
      <w:proofErr w:type="spellStart"/>
      <w:r w:rsidRPr="008F3C54">
        <w:rPr>
          <w:rFonts w:ascii="Times New Roman" w:hAnsi="Times New Roman" w:cs="Times New Roman"/>
          <w:sz w:val="24"/>
          <w:szCs w:val="24"/>
        </w:rPr>
        <w:t>Garganega</w:t>
      </w:r>
      <w:proofErr w:type="spellEnd"/>
      <w:r w:rsidRPr="008F3C54">
        <w:rPr>
          <w:rFonts w:ascii="Times New Roman" w:hAnsi="Times New Roman" w:cs="Times New Roman"/>
          <w:sz w:val="24"/>
          <w:szCs w:val="24"/>
        </w:rPr>
        <w:t xml:space="preserve">, of course, even though the appellation allows up to 30% of other varietals such as </w:t>
      </w:r>
      <w:proofErr w:type="spellStart"/>
      <w:r w:rsidRPr="008F3C54">
        <w:rPr>
          <w:rFonts w:ascii="Times New Roman" w:hAnsi="Times New Roman" w:cs="Times New Roman"/>
          <w:sz w:val="24"/>
          <w:szCs w:val="24"/>
        </w:rPr>
        <w:t>Trebbiano</w:t>
      </w:r>
      <w:proofErr w:type="spellEnd"/>
      <w:r w:rsidRPr="008F3C54">
        <w:rPr>
          <w:rFonts w:ascii="Times New Roman" w:hAnsi="Times New Roman" w:cs="Times New Roman"/>
          <w:sz w:val="24"/>
          <w:szCs w:val="24"/>
        </w:rPr>
        <w:t xml:space="preserve"> in the blends. </w:t>
      </w:r>
      <w:proofErr w:type="spellStart"/>
      <w:r w:rsidRPr="008F3C54">
        <w:rPr>
          <w:rFonts w:ascii="Times New Roman" w:hAnsi="Times New Roman" w:cs="Times New Roman"/>
          <w:sz w:val="24"/>
          <w:szCs w:val="24"/>
        </w:rPr>
        <w:t>FIlippi</w:t>
      </w:r>
      <w:proofErr w:type="spellEnd"/>
      <w:r w:rsidRPr="008F3C54">
        <w:rPr>
          <w:rFonts w:ascii="Times New Roman" w:hAnsi="Times New Roman" w:cs="Times New Roman"/>
          <w:sz w:val="24"/>
          <w:szCs w:val="24"/>
        </w:rPr>
        <w:t xml:space="preserve"> in fact does have some </w:t>
      </w:r>
      <w:proofErr w:type="spellStart"/>
      <w:r w:rsidRPr="008F3C54">
        <w:rPr>
          <w:rFonts w:ascii="Times New Roman" w:hAnsi="Times New Roman" w:cs="Times New Roman"/>
          <w:sz w:val="24"/>
          <w:szCs w:val="24"/>
        </w:rPr>
        <w:t>Trebbiano</w:t>
      </w:r>
      <w:proofErr w:type="spellEnd"/>
      <w:r w:rsidRPr="008F3C54">
        <w:rPr>
          <w:rFonts w:ascii="Times New Roman" w:hAnsi="Times New Roman" w:cs="Times New Roman"/>
          <w:sz w:val="24"/>
          <w:szCs w:val="24"/>
        </w:rPr>
        <w:t xml:space="preserve"> planted as well, but he reserves it for special cuvee called </w:t>
      </w:r>
      <w:proofErr w:type="spellStart"/>
      <w:r w:rsidRPr="008F3C54">
        <w:rPr>
          <w:rFonts w:ascii="Times New Roman" w:hAnsi="Times New Roman" w:cs="Times New Roman"/>
          <w:sz w:val="24"/>
          <w:szCs w:val="24"/>
        </w:rPr>
        <w:t>Turbiana</w:t>
      </w:r>
      <w:proofErr w:type="spellEnd"/>
      <w:r w:rsidRPr="008F3C54">
        <w:rPr>
          <w:rFonts w:ascii="Times New Roman" w:hAnsi="Times New Roman" w:cs="Times New Roman"/>
          <w:sz w:val="24"/>
          <w:szCs w:val="24"/>
        </w:rPr>
        <w:t xml:space="preserve"> (think Pepe </w:t>
      </w:r>
      <w:proofErr w:type="spellStart"/>
      <w:r w:rsidRPr="008F3C54">
        <w:rPr>
          <w:rFonts w:ascii="Times New Roman" w:hAnsi="Times New Roman" w:cs="Times New Roman"/>
          <w:sz w:val="24"/>
          <w:szCs w:val="24"/>
        </w:rPr>
        <w:t>Trebbiano</w:t>
      </w:r>
      <w:proofErr w:type="spellEnd"/>
      <w:r w:rsidRPr="008F3C54">
        <w:rPr>
          <w:rFonts w:ascii="Times New Roman" w:hAnsi="Times New Roman" w:cs="Times New Roman"/>
          <w:sz w:val="24"/>
          <w:szCs w:val="24"/>
        </w:rPr>
        <w:t>, with a touch more “tang” from an underlying minerality).</w:t>
      </w:r>
      <w:r w:rsidRPr="008F3C54">
        <w:rPr>
          <w:rFonts w:ascii="Times New Roman" w:hAnsi="Times New Roman" w:cs="Times New Roman"/>
          <w:sz w:val="24"/>
          <w:szCs w:val="24"/>
        </w:rPr>
        <w:br/>
      </w:r>
      <w:r w:rsidRPr="008F3C54">
        <w:rPr>
          <w:rFonts w:ascii="Times New Roman" w:hAnsi="Times New Roman" w:cs="Times New Roman"/>
          <w:sz w:val="24"/>
          <w:szCs w:val="24"/>
        </w:rPr>
        <w:br/>
        <w:t xml:space="preserve">As for the Soaves, while most top examples are often rich and honeyed, </w:t>
      </w:r>
      <w:proofErr w:type="spellStart"/>
      <w:r w:rsidRPr="008F3C54">
        <w:rPr>
          <w:rFonts w:ascii="Times New Roman" w:hAnsi="Times New Roman" w:cs="Times New Roman"/>
          <w:sz w:val="24"/>
          <w:szCs w:val="24"/>
        </w:rPr>
        <w:t>Filippi’s</w:t>
      </w:r>
      <w:proofErr w:type="spellEnd"/>
      <w:r w:rsidRPr="008F3C54">
        <w:rPr>
          <w:rFonts w:ascii="Times New Roman" w:hAnsi="Times New Roman" w:cs="Times New Roman"/>
          <w:sz w:val="24"/>
          <w:szCs w:val="24"/>
        </w:rPr>
        <w:t xml:space="preserve"> wines are some of the most structured and mineral-driven. The high elevation and volcanic and limestone soils certainly come through in the brightness and focus of the wines. They often require time to open up, and can last for days with just a cork in the bottle. All of the wines certainly over-deliver for their price in terms of complexity and pedigree and all of them, the entry-level </w:t>
      </w:r>
      <w:proofErr w:type="spellStart"/>
      <w:r w:rsidRPr="008F3C54">
        <w:rPr>
          <w:rFonts w:ascii="Times New Roman" w:hAnsi="Times New Roman" w:cs="Times New Roman"/>
          <w:sz w:val="24"/>
          <w:szCs w:val="24"/>
        </w:rPr>
        <w:t>Castelcerino</w:t>
      </w:r>
      <w:proofErr w:type="spellEnd"/>
      <w:r w:rsidRPr="008F3C54">
        <w:rPr>
          <w:rFonts w:ascii="Times New Roman" w:hAnsi="Times New Roman" w:cs="Times New Roman"/>
          <w:sz w:val="24"/>
          <w:szCs w:val="24"/>
        </w:rPr>
        <w:t xml:space="preserve"> included, should improve with age (certainly 5-10 years).</w:t>
      </w:r>
    </w:p>
    <w:p w:rsidR="008F3C54" w:rsidRPr="008F3C54" w:rsidRDefault="008F3C54">
      <w:pPr>
        <w:rPr>
          <w:rFonts w:ascii="Times New Roman" w:hAnsi="Times New Roman" w:cs="Times New Roman"/>
          <w:sz w:val="24"/>
          <w:szCs w:val="24"/>
        </w:rPr>
      </w:pPr>
    </w:p>
    <w:p w:rsidR="005869E8" w:rsidRDefault="00A0618B">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9264" behindDoc="0" locked="0" layoutInCell="1" allowOverlap="1">
            <wp:simplePos x="0" y="0"/>
            <wp:positionH relativeFrom="column">
              <wp:posOffset>-438150</wp:posOffset>
            </wp:positionH>
            <wp:positionV relativeFrom="paragraph">
              <wp:posOffset>-104775</wp:posOffset>
            </wp:positionV>
            <wp:extent cx="1640205" cy="2638425"/>
            <wp:effectExtent l="19050" t="0" r="0" b="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1640205" cy="2638425"/>
                    </a:xfrm>
                    <a:prstGeom prst="rect">
                      <a:avLst/>
                    </a:prstGeom>
                    <a:noFill/>
                    <a:ln w="9525">
                      <a:noFill/>
                      <a:miter lim="800000"/>
                      <a:headEnd/>
                      <a:tailEnd/>
                    </a:ln>
                  </pic:spPr>
                </pic:pic>
              </a:graphicData>
            </a:graphic>
          </wp:anchor>
        </w:drawing>
      </w:r>
      <w:r w:rsidR="005869E8">
        <w:rPr>
          <w:rFonts w:ascii="Times New Roman" w:hAnsi="Times New Roman" w:cs="Times New Roman"/>
          <w:sz w:val="24"/>
          <w:szCs w:val="24"/>
        </w:rPr>
        <w:t xml:space="preserve"> </w:t>
      </w:r>
    </w:p>
    <w:p w:rsidR="00A0618B" w:rsidRDefault="005869E8">
      <w:pPr>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-20955</wp:posOffset>
            </wp:positionH>
            <wp:positionV relativeFrom="paragraph">
              <wp:posOffset>805180</wp:posOffset>
            </wp:positionV>
            <wp:extent cx="5067300" cy="1304925"/>
            <wp:effectExtent l="19050" t="0" r="0" b="0"/>
            <wp:wrapSquare wrapText="bothSides"/>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5067300" cy="1304925"/>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Soave is located in the NE of Italy about 1 ½ hours from Venice, between Vicenza and Verona. Cantina Filippi is located about 10 minutes north of the town of Soave in the foothills of the Alps. </w:t>
      </w:r>
    </w:p>
    <w:p w:rsidR="00A0618B" w:rsidRDefault="00A0618B">
      <w:pPr>
        <w:rPr>
          <w:rFonts w:ascii="Times New Roman" w:hAnsi="Times New Roman" w:cs="Times New Roman"/>
          <w:sz w:val="24"/>
          <w:szCs w:val="24"/>
        </w:rPr>
      </w:pPr>
    </w:p>
    <w:p w:rsidR="00A0618B" w:rsidRDefault="00A0618B">
      <w:pPr>
        <w:rPr>
          <w:rFonts w:ascii="Times New Roman" w:hAnsi="Times New Roman" w:cs="Times New Roman"/>
          <w:sz w:val="24"/>
          <w:szCs w:val="24"/>
        </w:rPr>
      </w:pPr>
    </w:p>
    <w:p w:rsidR="008F3C54" w:rsidRDefault="00A0618B">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76370" cy="4800600"/>
            <wp:effectExtent l="1905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5476370" cy="4800600"/>
                    </a:xfrm>
                    <a:prstGeom prst="rect">
                      <a:avLst/>
                    </a:prstGeom>
                    <a:noFill/>
                    <a:ln w="9525">
                      <a:noFill/>
                      <a:miter lim="800000"/>
                      <a:headEnd/>
                      <a:tailEnd/>
                    </a:ln>
                  </pic:spPr>
                </pic:pic>
              </a:graphicData>
            </a:graphic>
          </wp:inline>
        </w:drawing>
      </w:r>
    </w:p>
    <w:p w:rsidR="00A0618B" w:rsidRDefault="00A0618B">
      <w:pPr>
        <w:rPr>
          <w:rFonts w:ascii="Times New Roman" w:hAnsi="Times New Roman" w:cs="Times New Roman"/>
          <w:sz w:val="24"/>
          <w:szCs w:val="24"/>
        </w:rPr>
      </w:pPr>
    </w:p>
    <w:p w:rsidR="00A0618B" w:rsidRPr="008F3C54" w:rsidRDefault="00A0618B">
      <w:pPr>
        <w:rPr>
          <w:rFonts w:ascii="Times New Roman" w:hAnsi="Times New Roman" w:cs="Times New Roman"/>
          <w:sz w:val="24"/>
          <w:szCs w:val="24"/>
        </w:rPr>
      </w:pPr>
    </w:p>
    <w:p w:rsidR="00744AF4" w:rsidRPr="008F3C54" w:rsidRDefault="00744AF4">
      <w:pPr>
        <w:rPr>
          <w:rFonts w:ascii="Times New Roman" w:hAnsi="Times New Roman" w:cs="Times New Roman"/>
          <w:sz w:val="24"/>
          <w:szCs w:val="24"/>
        </w:rPr>
      </w:pPr>
    </w:p>
    <w:p w:rsidR="00744AF4" w:rsidRPr="008F3C54" w:rsidRDefault="00744AF4" w:rsidP="00744AF4">
      <w:pPr>
        <w:pStyle w:val="ListParagraph"/>
        <w:numPr>
          <w:ilvl w:val="0"/>
          <w:numId w:val="1"/>
        </w:numPr>
        <w:rPr>
          <w:rFonts w:ascii="Times New Roman" w:hAnsi="Times New Roman" w:cs="Times New Roman"/>
          <w:sz w:val="24"/>
          <w:szCs w:val="24"/>
        </w:rPr>
      </w:pPr>
      <w:r w:rsidRPr="005453BF">
        <w:rPr>
          <w:rFonts w:ascii="Times New Roman" w:hAnsi="Times New Roman" w:cs="Times New Roman"/>
          <w:b/>
          <w:sz w:val="24"/>
          <w:szCs w:val="24"/>
        </w:rPr>
        <w:t xml:space="preserve">Soave Classico </w:t>
      </w:r>
      <w:proofErr w:type="spellStart"/>
      <w:r w:rsidRPr="005453BF">
        <w:rPr>
          <w:rFonts w:ascii="Times New Roman" w:hAnsi="Times New Roman" w:cs="Times New Roman"/>
          <w:b/>
          <w:sz w:val="24"/>
          <w:szCs w:val="24"/>
        </w:rPr>
        <w:t>Castelcerino</w:t>
      </w:r>
      <w:proofErr w:type="spellEnd"/>
      <w:r w:rsidRPr="005453BF">
        <w:rPr>
          <w:rFonts w:ascii="Times New Roman" w:hAnsi="Times New Roman" w:cs="Times New Roman"/>
          <w:b/>
          <w:sz w:val="24"/>
          <w:szCs w:val="24"/>
        </w:rPr>
        <w:t xml:space="preserve"> 2010 (12/750)</w:t>
      </w:r>
      <w:r w:rsidRPr="005453BF">
        <w:rPr>
          <w:rFonts w:ascii="Times New Roman" w:hAnsi="Times New Roman" w:cs="Times New Roman"/>
          <w:b/>
          <w:sz w:val="24"/>
          <w:szCs w:val="24"/>
        </w:rPr>
        <w:tab/>
      </w:r>
      <w:r w:rsidRPr="008F3C54">
        <w:rPr>
          <w:rFonts w:ascii="Times New Roman" w:hAnsi="Times New Roman" w:cs="Times New Roman"/>
          <w:sz w:val="24"/>
          <w:szCs w:val="24"/>
        </w:rPr>
        <w:tab/>
      </w:r>
      <w:r w:rsidR="0012112C">
        <w:rPr>
          <w:rFonts w:ascii="Times New Roman" w:hAnsi="Times New Roman" w:cs="Times New Roman"/>
          <w:sz w:val="24"/>
          <w:szCs w:val="24"/>
        </w:rPr>
        <w:tab/>
      </w:r>
      <w:r w:rsidRPr="008F3C54">
        <w:rPr>
          <w:rFonts w:ascii="Times New Roman" w:hAnsi="Times New Roman" w:cs="Times New Roman"/>
          <w:sz w:val="24"/>
          <w:szCs w:val="24"/>
        </w:rPr>
        <w:t>IFI004</w:t>
      </w:r>
      <w:r w:rsidRPr="008F3C54">
        <w:rPr>
          <w:rFonts w:ascii="Times New Roman" w:hAnsi="Times New Roman" w:cs="Times New Roman"/>
          <w:sz w:val="24"/>
          <w:szCs w:val="24"/>
        </w:rPr>
        <w:tab/>
      </w:r>
      <w:r w:rsidR="0012112C">
        <w:rPr>
          <w:rFonts w:ascii="Times New Roman" w:hAnsi="Times New Roman" w:cs="Times New Roman"/>
          <w:sz w:val="24"/>
          <w:szCs w:val="24"/>
        </w:rPr>
        <w:t xml:space="preserve">   </w:t>
      </w:r>
      <w:r w:rsidRPr="008F3C54">
        <w:rPr>
          <w:rFonts w:ascii="Times New Roman" w:hAnsi="Times New Roman" w:cs="Times New Roman"/>
          <w:sz w:val="24"/>
          <w:szCs w:val="24"/>
        </w:rPr>
        <w:t>144, 128/3, 120/5</w:t>
      </w:r>
    </w:p>
    <w:p w:rsidR="00744AF4" w:rsidRPr="008F3C54" w:rsidRDefault="000230F4" w:rsidP="00744AF4">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Vinified and aged in stainless steel.</w:t>
      </w:r>
    </w:p>
    <w:p w:rsidR="00744AF4" w:rsidRDefault="000230F4" w:rsidP="00744AF4">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Ten months on the lees in steel.</w:t>
      </w:r>
    </w:p>
    <w:p w:rsidR="000230F4" w:rsidRDefault="000230F4" w:rsidP="000230F4">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Forty-five year old vines.</w:t>
      </w:r>
    </w:p>
    <w:p w:rsidR="000230F4" w:rsidRDefault="000230F4" w:rsidP="000230F4">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Soil is clay and basalt rock.</w:t>
      </w:r>
    </w:p>
    <w:p w:rsidR="0012112C" w:rsidRDefault="0012112C" w:rsidP="0012112C">
      <w:pPr>
        <w:rPr>
          <w:rFonts w:ascii="Times New Roman" w:hAnsi="Times New Roman" w:cs="Times New Roman"/>
          <w:sz w:val="24"/>
          <w:szCs w:val="24"/>
        </w:rPr>
      </w:pPr>
    </w:p>
    <w:p w:rsidR="0012112C" w:rsidRPr="0012112C" w:rsidRDefault="0012112C" w:rsidP="0012112C">
      <w:pPr>
        <w:rPr>
          <w:rFonts w:ascii="Times New Roman" w:hAnsi="Times New Roman" w:cs="Times New Roman"/>
          <w:sz w:val="24"/>
          <w:szCs w:val="24"/>
        </w:rPr>
      </w:pPr>
    </w:p>
    <w:p w:rsidR="00744AF4" w:rsidRPr="008F3C54" w:rsidRDefault="00744AF4" w:rsidP="00744AF4">
      <w:pPr>
        <w:pStyle w:val="ListParagraph"/>
        <w:numPr>
          <w:ilvl w:val="0"/>
          <w:numId w:val="1"/>
        </w:numPr>
        <w:rPr>
          <w:rFonts w:ascii="Times New Roman" w:hAnsi="Times New Roman" w:cs="Times New Roman"/>
          <w:sz w:val="24"/>
          <w:szCs w:val="24"/>
          <w:lang w:val="it-IT"/>
        </w:rPr>
      </w:pPr>
      <w:r w:rsidRPr="005453BF">
        <w:rPr>
          <w:rFonts w:ascii="Times New Roman" w:hAnsi="Times New Roman" w:cs="Times New Roman"/>
          <w:b/>
          <w:sz w:val="24"/>
          <w:szCs w:val="24"/>
          <w:lang w:val="it-IT"/>
        </w:rPr>
        <w:t>Soave Colli Scaligeri Vigne della Bra 2009 (12/750)</w:t>
      </w:r>
      <w:r w:rsidRPr="008F3C54">
        <w:rPr>
          <w:rFonts w:ascii="Times New Roman" w:hAnsi="Times New Roman" w:cs="Times New Roman"/>
          <w:sz w:val="24"/>
          <w:szCs w:val="24"/>
          <w:lang w:val="it-IT"/>
        </w:rPr>
        <w:tab/>
        <w:t>IFI002</w:t>
      </w:r>
      <w:r w:rsidRPr="008F3C54">
        <w:rPr>
          <w:rFonts w:ascii="Times New Roman" w:hAnsi="Times New Roman" w:cs="Times New Roman"/>
          <w:sz w:val="24"/>
          <w:szCs w:val="24"/>
          <w:lang w:val="it-IT"/>
        </w:rPr>
        <w:tab/>
      </w:r>
      <w:r w:rsidR="0012112C">
        <w:rPr>
          <w:rFonts w:ascii="Times New Roman" w:hAnsi="Times New Roman" w:cs="Times New Roman"/>
          <w:sz w:val="24"/>
          <w:szCs w:val="24"/>
          <w:lang w:val="it-IT"/>
        </w:rPr>
        <w:t xml:space="preserve">   </w:t>
      </w:r>
      <w:r w:rsidRPr="008F3C54">
        <w:rPr>
          <w:rFonts w:ascii="Times New Roman" w:hAnsi="Times New Roman" w:cs="Times New Roman"/>
          <w:sz w:val="24"/>
          <w:szCs w:val="24"/>
          <w:lang w:val="it-IT"/>
        </w:rPr>
        <w:t>180, 172/2, 160/3</w:t>
      </w:r>
    </w:p>
    <w:p w:rsidR="00744AF4" w:rsidRPr="000230F4" w:rsidRDefault="000230F4" w:rsidP="00744AF4">
      <w:pPr>
        <w:pStyle w:val="ListParagraph"/>
        <w:numPr>
          <w:ilvl w:val="1"/>
          <w:numId w:val="1"/>
        </w:numPr>
        <w:rPr>
          <w:rFonts w:ascii="Times New Roman" w:hAnsi="Times New Roman" w:cs="Times New Roman"/>
          <w:sz w:val="24"/>
          <w:szCs w:val="24"/>
        </w:rPr>
      </w:pPr>
      <w:r w:rsidRPr="000230F4">
        <w:rPr>
          <w:rFonts w:ascii="Times New Roman" w:hAnsi="Times New Roman" w:cs="Times New Roman"/>
          <w:sz w:val="24"/>
          <w:szCs w:val="24"/>
        </w:rPr>
        <w:t>Vinified and aged in stainless steel.</w:t>
      </w:r>
    </w:p>
    <w:p w:rsidR="00744AF4" w:rsidRDefault="000230F4" w:rsidP="00744AF4">
      <w:pPr>
        <w:pStyle w:val="ListParagraph"/>
        <w:numPr>
          <w:ilvl w:val="1"/>
          <w:numId w:val="1"/>
        </w:numPr>
        <w:rPr>
          <w:rFonts w:ascii="Times New Roman" w:hAnsi="Times New Roman" w:cs="Times New Roman"/>
          <w:sz w:val="24"/>
          <w:szCs w:val="24"/>
          <w:lang w:val="it-IT"/>
        </w:rPr>
      </w:pPr>
      <w:r>
        <w:rPr>
          <w:rFonts w:ascii="Times New Roman" w:hAnsi="Times New Roman" w:cs="Times New Roman"/>
          <w:sz w:val="24"/>
          <w:szCs w:val="24"/>
          <w:lang w:val="it-IT"/>
        </w:rPr>
        <w:t>Sixty year old vines.</w:t>
      </w:r>
    </w:p>
    <w:p w:rsidR="000230F4" w:rsidRPr="000230F4" w:rsidRDefault="000230F4" w:rsidP="00744AF4">
      <w:pPr>
        <w:pStyle w:val="ListParagraph"/>
        <w:numPr>
          <w:ilvl w:val="1"/>
          <w:numId w:val="1"/>
        </w:numPr>
        <w:rPr>
          <w:rFonts w:ascii="Times New Roman" w:hAnsi="Times New Roman" w:cs="Times New Roman"/>
          <w:sz w:val="24"/>
          <w:szCs w:val="24"/>
        </w:rPr>
      </w:pPr>
      <w:r w:rsidRPr="000230F4">
        <w:rPr>
          <w:rFonts w:ascii="Times New Roman" w:hAnsi="Times New Roman" w:cs="Times New Roman"/>
          <w:sz w:val="24"/>
          <w:szCs w:val="24"/>
        </w:rPr>
        <w:t>Twenty months on the lees in stainless steel.</w:t>
      </w:r>
    </w:p>
    <w:p w:rsidR="000230F4" w:rsidRDefault="000230F4" w:rsidP="00744AF4">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Soil is clay with basalt rock and limestone.</w:t>
      </w:r>
    </w:p>
    <w:p w:rsidR="0012112C" w:rsidRDefault="0012112C" w:rsidP="0012112C">
      <w:pPr>
        <w:rPr>
          <w:rFonts w:ascii="Times New Roman" w:hAnsi="Times New Roman" w:cs="Times New Roman"/>
          <w:sz w:val="24"/>
          <w:szCs w:val="24"/>
        </w:rPr>
      </w:pPr>
    </w:p>
    <w:p w:rsidR="0012112C" w:rsidRPr="0012112C" w:rsidRDefault="0012112C" w:rsidP="0012112C">
      <w:pPr>
        <w:rPr>
          <w:rFonts w:ascii="Times New Roman" w:hAnsi="Times New Roman" w:cs="Times New Roman"/>
          <w:sz w:val="24"/>
          <w:szCs w:val="24"/>
        </w:rPr>
      </w:pPr>
    </w:p>
    <w:p w:rsidR="00744AF4" w:rsidRPr="001326A9" w:rsidRDefault="00744AF4" w:rsidP="00744AF4">
      <w:pPr>
        <w:pStyle w:val="ListParagraph"/>
        <w:numPr>
          <w:ilvl w:val="0"/>
          <w:numId w:val="1"/>
        </w:numPr>
        <w:rPr>
          <w:rFonts w:ascii="Times New Roman" w:hAnsi="Times New Roman" w:cs="Times New Roman"/>
          <w:sz w:val="24"/>
          <w:szCs w:val="24"/>
        </w:rPr>
      </w:pPr>
      <w:proofErr w:type="spellStart"/>
      <w:r w:rsidRPr="005453BF">
        <w:rPr>
          <w:rFonts w:ascii="Times New Roman" w:hAnsi="Times New Roman" w:cs="Times New Roman"/>
          <w:b/>
          <w:sz w:val="24"/>
          <w:szCs w:val="24"/>
        </w:rPr>
        <w:t>Trebbiano</w:t>
      </w:r>
      <w:proofErr w:type="spellEnd"/>
      <w:r w:rsidRPr="005453BF">
        <w:rPr>
          <w:rFonts w:ascii="Times New Roman" w:hAnsi="Times New Roman" w:cs="Times New Roman"/>
          <w:b/>
          <w:sz w:val="24"/>
          <w:szCs w:val="24"/>
        </w:rPr>
        <w:t xml:space="preserve"> </w:t>
      </w:r>
      <w:proofErr w:type="spellStart"/>
      <w:r w:rsidRPr="005453BF">
        <w:rPr>
          <w:rFonts w:ascii="Times New Roman" w:hAnsi="Times New Roman" w:cs="Times New Roman"/>
          <w:b/>
          <w:sz w:val="24"/>
          <w:szCs w:val="24"/>
        </w:rPr>
        <w:t>Turbiana</w:t>
      </w:r>
      <w:proofErr w:type="spellEnd"/>
      <w:r w:rsidRPr="005453BF">
        <w:rPr>
          <w:rFonts w:ascii="Times New Roman" w:hAnsi="Times New Roman" w:cs="Times New Roman"/>
          <w:b/>
          <w:sz w:val="24"/>
          <w:szCs w:val="24"/>
        </w:rPr>
        <w:t xml:space="preserve"> 2008 (12/750)</w:t>
      </w:r>
      <w:r w:rsidRPr="001326A9">
        <w:rPr>
          <w:rFonts w:ascii="Times New Roman" w:hAnsi="Times New Roman" w:cs="Times New Roman"/>
          <w:sz w:val="24"/>
          <w:szCs w:val="24"/>
        </w:rPr>
        <w:tab/>
      </w:r>
      <w:r w:rsidRPr="001326A9">
        <w:rPr>
          <w:rFonts w:ascii="Times New Roman" w:hAnsi="Times New Roman" w:cs="Times New Roman"/>
          <w:sz w:val="24"/>
          <w:szCs w:val="24"/>
        </w:rPr>
        <w:tab/>
      </w:r>
      <w:r w:rsidRPr="001326A9">
        <w:rPr>
          <w:rFonts w:ascii="Times New Roman" w:hAnsi="Times New Roman" w:cs="Times New Roman"/>
          <w:sz w:val="24"/>
          <w:szCs w:val="24"/>
        </w:rPr>
        <w:tab/>
      </w:r>
      <w:r w:rsidR="001326A9" w:rsidRPr="001326A9">
        <w:rPr>
          <w:rFonts w:ascii="Times New Roman" w:hAnsi="Times New Roman" w:cs="Times New Roman"/>
          <w:sz w:val="24"/>
          <w:szCs w:val="24"/>
        </w:rPr>
        <w:tab/>
      </w:r>
      <w:r w:rsidRPr="001326A9">
        <w:rPr>
          <w:rFonts w:ascii="Times New Roman" w:hAnsi="Times New Roman" w:cs="Times New Roman"/>
          <w:sz w:val="24"/>
          <w:szCs w:val="24"/>
        </w:rPr>
        <w:t>IBI003</w:t>
      </w:r>
      <w:r w:rsidR="0012112C">
        <w:rPr>
          <w:rFonts w:ascii="Times New Roman" w:hAnsi="Times New Roman" w:cs="Times New Roman"/>
          <w:sz w:val="24"/>
          <w:szCs w:val="24"/>
        </w:rPr>
        <w:t xml:space="preserve">     </w:t>
      </w:r>
      <w:r w:rsidRPr="001326A9">
        <w:rPr>
          <w:rFonts w:ascii="Times New Roman" w:hAnsi="Times New Roman" w:cs="Times New Roman"/>
          <w:sz w:val="24"/>
          <w:szCs w:val="24"/>
        </w:rPr>
        <w:t>208, 196/2</w:t>
      </w:r>
    </w:p>
    <w:p w:rsidR="00744AF4" w:rsidRPr="001326A9" w:rsidRDefault="001F7D59" w:rsidP="00744AF4">
      <w:pPr>
        <w:pStyle w:val="ListParagraph"/>
        <w:numPr>
          <w:ilvl w:val="1"/>
          <w:numId w:val="1"/>
        </w:numPr>
        <w:rPr>
          <w:rFonts w:ascii="Times New Roman" w:hAnsi="Times New Roman" w:cs="Times New Roman"/>
          <w:sz w:val="24"/>
          <w:szCs w:val="24"/>
        </w:rPr>
      </w:pPr>
      <w:r w:rsidRPr="001326A9">
        <w:rPr>
          <w:rFonts w:ascii="Times New Roman" w:hAnsi="Times New Roman" w:cs="Times New Roman"/>
          <w:sz w:val="24"/>
          <w:szCs w:val="24"/>
        </w:rPr>
        <w:t>Young vines.</w:t>
      </w:r>
    </w:p>
    <w:p w:rsidR="00744AF4" w:rsidRDefault="009B1D75" w:rsidP="00744AF4">
      <w:pPr>
        <w:pStyle w:val="ListParagraph"/>
        <w:numPr>
          <w:ilvl w:val="1"/>
          <w:numId w:val="1"/>
        </w:numPr>
        <w:rPr>
          <w:rFonts w:ascii="Times New Roman" w:hAnsi="Times New Roman" w:cs="Times New Roman"/>
          <w:sz w:val="24"/>
          <w:szCs w:val="24"/>
        </w:rPr>
      </w:pPr>
      <w:r w:rsidRPr="009B1D75">
        <w:rPr>
          <w:rFonts w:ascii="Times New Roman" w:hAnsi="Times New Roman" w:cs="Times New Roman"/>
          <w:sz w:val="24"/>
          <w:szCs w:val="24"/>
        </w:rPr>
        <w:t xml:space="preserve">This </w:t>
      </w:r>
      <w:proofErr w:type="gramStart"/>
      <w:r w:rsidRPr="009B1D75">
        <w:rPr>
          <w:rFonts w:ascii="Times New Roman" w:hAnsi="Times New Roman" w:cs="Times New Roman"/>
          <w:sz w:val="24"/>
          <w:szCs w:val="24"/>
        </w:rPr>
        <w:t>vineyards</w:t>
      </w:r>
      <w:proofErr w:type="gramEnd"/>
      <w:r w:rsidRPr="009B1D75">
        <w:rPr>
          <w:rFonts w:ascii="Times New Roman" w:hAnsi="Times New Roman" w:cs="Times New Roman"/>
          <w:sz w:val="24"/>
          <w:szCs w:val="24"/>
        </w:rPr>
        <w:t xml:space="preserve"> was planted with a strain of </w:t>
      </w:r>
      <w:proofErr w:type="spellStart"/>
      <w:r w:rsidRPr="009B1D75">
        <w:rPr>
          <w:rFonts w:ascii="Times New Roman" w:hAnsi="Times New Roman" w:cs="Times New Roman"/>
          <w:sz w:val="24"/>
          <w:szCs w:val="24"/>
        </w:rPr>
        <w:t>Trebbiano</w:t>
      </w:r>
      <w:proofErr w:type="spellEnd"/>
      <w:r w:rsidRPr="009B1D75">
        <w:rPr>
          <w:rFonts w:ascii="Times New Roman" w:hAnsi="Times New Roman" w:cs="Times New Roman"/>
          <w:sz w:val="24"/>
          <w:szCs w:val="24"/>
        </w:rPr>
        <w:t xml:space="preserve"> di Soave that the Filippi brothers found planted among the </w:t>
      </w:r>
      <w:proofErr w:type="spellStart"/>
      <w:r w:rsidRPr="009B1D75">
        <w:rPr>
          <w:rFonts w:ascii="Times New Roman" w:hAnsi="Times New Roman" w:cs="Times New Roman"/>
          <w:sz w:val="24"/>
          <w:szCs w:val="24"/>
        </w:rPr>
        <w:t>Garganega</w:t>
      </w:r>
      <w:proofErr w:type="spellEnd"/>
      <w:r w:rsidRPr="009B1D75">
        <w:rPr>
          <w:rFonts w:ascii="Times New Roman" w:hAnsi="Times New Roman" w:cs="Times New Roman"/>
          <w:sz w:val="24"/>
          <w:szCs w:val="24"/>
        </w:rPr>
        <w:t xml:space="preserve"> in the Vigne </w:t>
      </w:r>
      <w:proofErr w:type="spellStart"/>
      <w:r w:rsidRPr="009B1D75">
        <w:rPr>
          <w:rFonts w:ascii="Times New Roman" w:hAnsi="Times New Roman" w:cs="Times New Roman"/>
          <w:sz w:val="24"/>
          <w:szCs w:val="24"/>
        </w:rPr>
        <w:t>della</w:t>
      </w:r>
      <w:proofErr w:type="spellEnd"/>
      <w:r w:rsidRPr="009B1D75">
        <w:rPr>
          <w:rFonts w:ascii="Times New Roman" w:hAnsi="Times New Roman" w:cs="Times New Roman"/>
          <w:sz w:val="24"/>
          <w:szCs w:val="24"/>
        </w:rPr>
        <w:t xml:space="preserve"> Bra.</w:t>
      </w:r>
    </w:p>
    <w:p w:rsidR="009B1D75" w:rsidRPr="009B1D75" w:rsidRDefault="009B1D75" w:rsidP="00744AF4">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Six months on the lees in stainless steel.</w:t>
      </w:r>
    </w:p>
    <w:p w:rsidR="00744AF4" w:rsidRPr="009B1D75" w:rsidRDefault="00744AF4" w:rsidP="00744AF4">
      <w:pPr>
        <w:rPr>
          <w:rFonts w:ascii="Times New Roman" w:hAnsi="Times New Roman" w:cs="Times New Roman"/>
          <w:sz w:val="24"/>
          <w:szCs w:val="24"/>
        </w:rPr>
      </w:pPr>
    </w:p>
    <w:p w:rsidR="00744AF4" w:rsidRPr="009B1D75" w:rsidRDefault="00744AF4" w:rsidP="00744AF4">
      <w:pPr>
        <w:rPr>
          <w:rFonts w:ascii="Times New Roman" w:hAnsi="Times New Roman" w:cs="Times New Roman"/>
          <w:sz w:val="24"/>
          <w:szCs w:val="24"/>
        </w:rPr>
      </w:pPr>
    </w:p>
    <w:p w:rsidR="00744AF4" w:rsidRPr="009B1D75" w:rsidRDefault="00744AF4" w:rsidP="00744AF4">
      <w:pPr>
        <w:rPr>
          <w:rFonts w:ascii="Times New Roman" w:hAnsi="Times New Roman" w:cs="Times New Roman"/>
          <w:sz w:val="24"/>
          <w:szCs w:val="24"/>
        </w:rPr>
      </w:pPr>
    </w:p>
    <w:p w:rsidR="00744AF4" w:rsidRPr="009B1D75" w:rsidRDefault="00744AF4">
      <w:pPr>
        <w:rPr>
          <w:rFonts w:ascii="Times New Roman" w:hAnsi="Times New Roman" w:cs="Times New Roman"/>
          <w:sz w:val="24"/>
          <w:szCs w:val="24"/>
        </w:rPr>
      </w:pPr>
    </w:p>
    <w:p w:rsidR="00744AF4" w:rsidRPr="009B1D75" w:rsidRDefault="00744AF4">
      <w:pPr>
        <w:rPr>
          <w:rFonts w:ascii="Times New Roman" w:hAnsi="Times New Roman" w:cs="Times New Roman"/>
          <w:sz w:val="24"/>
          <w:szCs w:val="24"/>
        </w:rPr>
      </w:pPr>
    </w:p>
    <w:p w:rsidR="004A142F" w:rsidRPr="008F3C54" w:rsidRDefault="00744AF4">
      <w:pPr>
        <w:rPr>
          <w:rFonts w:ascii="Times New Roman" w:hAnsi="Times New Roman" w:cs="Times New Roman"/>
          <w:sz w:val="24"/>
          <w:szCs w:val="24"/>
          <w:lang w:val="it-IT"/>
        </w:rPr>
      </w:pPr>
      <w:r w:rsidRPr="008F3C54">
        <w:rPr>
          <w:rFonts w:ascii="Times New Roman" w:hAnsi="Times New Roman" w:cs="Times New Roman"/>
          <w:noProof/>
          <w:sz w:val="24"/>
          <w:szCs w:val="24"/>
        </w:rPr>
        <w:lastRenderedPageBreak/>
        <w:drawing>
          <wp:inline distT="0" distB="0" distL="0" distR="0">
            <wp:extent cx="5943600" cy="4458397"/>
            <wp:effectExtent l="19050" t="0" r="0" b="0"/>
            <wp:docPr id="1" name="Picture 1" descr="S:\MARKETING\Pictures\Producers, Properties\Italy\Filippi\Italy Trip 2012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Pictures\Producers, Properties\Italy\Filippi\Italy Trip 2012 012.JPG"/>
                    <pic:cNvPicPr>
                      <a:picLocks noChangeAspect="1" noChangeArrowheads="1"/>
                    </pic:cNvPicPr>
                  </pic:nvPicPr>
                  <pic:blipFill>
                    <a:blip r:embed="rId11" cstate="print"/>
                    <a:srcRect/>
                    <a:stretch>
                      <a:fillRect/>
                    </a:stretch>
                  </pic:blipFill>
                  <pic:spPr bwMode="auto">
                    <a:xfrm>
                      <a:off x="0" y="0"/>
                      <a:ext cx="5943600" cy="4458397"/>
                    </a:xfrm>
                    <a:prstGeom prst="rect">
                      <a:avLst/>
                    </a:prstGeom>
                    <a:noFill/>
                    <a:ln w="9525">
                      <a:noFill/>
                      <a:miter lim="800000"/>
                      <a:headEnd/>
                      <a:tailEnd/>
                    </a:ln>
                  </pic:spPr>
                </pic:pic>
              </a:graphicData>
            </a:graphic>
          </wp:inline>
        </w:drawing>
      </w:r>
    </w:p>
    <w:p w:rsidR="00744AF4" w:rsidRPr="008F3C54" w:rsidRDefault="00744AF4">
      <w:pPr>
        <w:rPr>
          <w:rFonts w:ascii="Times New Roman" w:hAnsi="Times New Roman" w:cs="Times New Roman"/>
          <w:sz w:val="24"/>
          <w:szCs w:val="24"/>
          <w:lang w:val="it-IT"/>
        </w:rPr>
      </w:pPr>
    </w:p>
    <w:p w:rsidR="00744AF4" w:rsidRPr="008F3C54" w:rsidRDefault="00744AF4">
      <w:pPr>
        <w:rPr>
          <w:rFonts w:ascii="Times New Roman" w:hAnsi="Times New Roman" w:cs="Times New Roman"/>
          <w:sz w:val="24"/>
          <w:szCs w:val="24"/>
          <w:lang w:val="it-IT"/>
        </w:rPr>
      </w:pPr>
    </w:p>
    <w:p w:rsidR="00744AF4" w:rsidRPr="008F3C54" w:rsidRDefault="00744AF4">
      <w:pPr>
        <w:rPr>
          <w:rFonts w:ascii="Times New Roman" w:hAnsi="Times New Roman" w:cs="Times New Roman"/>
          <w:sz w:val="24"/>
          <w:szCs w:val="24"/>
          <w:lang w:val="it-IT"/>
        </w:rPr>
      </w:pPr>
    </w:p>
    <w:sectPr w:rsidR="00744AF4" w:rsidRPr="008F3C54" w:rsidSect="004A142F">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67E6" w:rsidRDefault="00C367E6" w:rsidP="00FA6569">
      <w:pPr>
        <w:spacing w:after="0" w:line="240" w:lineRule="auto"/>
      </w:pPr>
      <w:r>
        <w:separator/>
      </w:r>
    </w:p>
  </w:endnote>
  <w:endnote w:type="continuationSeparator" w:id="0">
    <w:p w:rsidR="00C367E6" w:rsidRDefault="00C367E6" w:rsidP="00FA65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67E6" w:rsidRDefault="00C367E6" w:rsidP="00FA6569">
      <w:pPr>
        <w:spacing w:after="0" w:line="240" w:lineRule="auto"/>
      </w:pPr>
      <w:r>
        <w:separator/>
      </w:r>
    </w:p>
  </w:footnote>
  <w:footnote w:type="continuationSeparator" w:id="0">
    <w:p w:rsidR="00C367E6" w:rsidRDefault="00C367E6" w:rsidP="00FA656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9653C0"/>
    <w:multiLevelType w:val="hybridMultilevel"/>
    <w:tmpl w:val="4C98D3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CD4073"/>
    <w:rsid w:val="000230F4"/>
    <w:rsid w:val="0012112C"/>
    <w:rsid w:val="001326A9"/>
    <w:rsid w:val="001F7D59"/>
    <w:rsid w:val="003D7716"/>
    <w:rsid w:val="00446A97"/>
    <w:rsid w:val="004A142F"/>
    <w:rsid w:val="005453BF"/>
    <w:rsid w:val="005535C1"/>
    <w:rsid w:val="005869E8"/>
    <w:rsid w:val="00744AF4"/>
    <w:rsid w:val="00746816"/>
    <w:rsid w:val="007D4DD8"/>
    <w:rsid w:val="008F3C54"/>
    <w:rsid w:val="009B1D75"/>
    <w:rsid w:val="009C1901"/>
    <w:rsid w:val="00A0618B"/>
    <w:rsid w:val="00C367E6"/>
    <w:rsid w:val="00CD4073"/>
    <w:rsid w:val="00E85A29"/>
    <w:rsid w:val="00F80DF2"/>
    <w:rsid w:val="00F93432"/>
    <w:rsid w:val="00FA656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142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4A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4AF4"/>
    <w:rPr>
      <w:rFonts w:ascii="Tahoma" w:hAnsi="Tahoma" w:cs="Tahoma"/>
      <w:sz w:val="16"/>
      <w:szCs w:val="16"/>
    </w:rPr>
  </w:style>
  <w:style w:type="paragraph" w:styleId="ListParagraph">
    <w:name w:val="List Paragraph"/>
    <w:basedOn w:val="Normal"/>
    <w:uiPriority w:val="34"/>
    <w:qFormat/>
    <w:rsid w:val="00744AF4"/>
    <w:pPr>
      <w:ind w:left="720"/>
      <w:contextualSpacing/>
    </w:pPr>
  </w:style>
  <w:style w:type="paragraph" w:styleId="Header">
    <w:name w:val="header"/>
    <w:basedOn w:val="Normal"/>
    <w:link w:val="HeaderChar"/>
    <w:uiPriority w:val="99"/>
    <w:semiHidden/>
    <w:unhideWhenUsed/>
    <w:rsid w:val="00FA656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A6569"/>
  </w:style>
  <w:style w:type="paragraph" w:styleId="Footer">
    <w:name w:val="footer"/>
    <w:basedOn w:val="Normal"/>
    <w:link w:val="FooterChar"/>
    <w:uiPriority w:val="99"/>
    <w:semiHidden/>
    <w:unhideWhenUsed/>
    <w:rsid w:val="00FA656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A656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TotalTime>
  <Pages>4</Pages>
  <Words>428</Words>
  <Characters>2440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Polaner Selections</Company>
  <LinksUpToDate>false</LinksUpToDate>
  <CharactersWithSpaces>2863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Morgan Rich</dc:creator>
  <cp:lastModifiedBy>Morgan Rich</cp:lastModifiedBy>
  <cp:revision>2</cp:revision>
  <cp:lastPrinted>2012-06-29T13:25:00Z</cp:lastPrinted>
  <dcterms:created xsi:type="dcterms:W3CDTF">2012-06-29T15:18:00Z</dcterms:created>
  <dcterms:modified xsi:type="dcterms:W3CDTF">2012-06-29T15:18:00Z</dcterms:modified>
</cp:coreProperties>
</file>